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C1" w:rsidRPr="009D3D3E" w:rsidRDefault="009D3D3E" w:rsidP="00D40070">
      <w:pPr>
        <w:spacing w:after="0" w:line="240" w:lineRule="auto"/>
        <w:ind w:left="1416" w:hanging="1416"/>
        <w:jc w:val="both"/>
        <w:rPr>
          <w:b/>
        </w:rPr>
      </w:pPr>
      <w:bookmarkStart w:id="0" w:name="_GoBack"/>
      <w:bookmarkEnd w:id="0"/>
      <w:r w:rsidRPr="009D3D3E">
        <w:rPr>
          <w:b/>
        </w:rPr>
        <w:t>Stravovací provoz</w:t>
      </w:r>
      <w:r w:rsidR="008D6E13">
        <w:rPr>
          <w:b/>
        </w:rPr>
        <w:t xml:space="preserve"> – upřesňující údaje</w:t>
      </w:r>
      <w:r w:rsidRPr="009D3D3E">
        <w:rPr>
          <w:b/>
        </w:rPr>
        <w:t xml:space="preserve"> </w:t>
      </w:r>
    </w:p>
    <w:p w:rsidR="009D3D3E" w:rsidRDefault="009D3D3E" w:rsidP="00D40070">
      <w:pPr>
        <w:spacing w:after="0" w:line="240" w:lineRule="auto"/>
        <w:ind w:left="1416" w:hanging="1416"/>
        <w:jc w:val="both"/>
      </w:pPr>
    </w:p>
    <w:p w:rsidR="00053E70" w:rsidRPr="00053E70" w:rsidRDefault="00053E70" w:rsidP="00053E70">
      <w:pPr>
        <w:spacing w:after="0"/>
        <w:rPr>
          <w:iCs/>
          <w:u w:val="single"/>
        </w:rPr>
      </w:pPr>
      <w:r w:rsidRPr="00053E70">
        <w:rPr>
          <w:iCs/>
          <w:u w:val="single"/>
        </w:rPr>
        <w:t xml:space="preserve">Počet evidovaných strávníků </w:t>
      </w:r>
      <w:r w:rsidR="00755185">
        <w:rPr>
          <w:iCs/>
          <w:u w:val="single"/>
        </w:rPr>
        <w:t>k listopadu 2017</w:t>
      </w:r>
    </w:p>
    <w:tbl>
      <w:tblPr>
        <w:tblStyle w:val="Mkatabulky"/>
        <w:tblW w:w="0" w:type="auto"/>
        <w:tblInd w:w="1416" w:type="dxa"/>
        <w:tblLook w:val="04A0" w:firstRow="1" w:lastRow="0" w:firstColumn="1" w:lastColumn="0" w:noHBand="0" w:noVBand="1"/>
      </w:tblPr>
      <w:tblGrid>
        <w:gridCol w:w="2106"/>
        <w:gridCol w:w="1922"/>
        <w:gridCol w:w="1922"/>
        <w:gridCol w:w="1922"/>
      </w:tblGrid>
      <w:tr w:rsidR="00053E70" w:rsidRPr="00421197" w:rsidTr="004B01D3">
        <w:tc>
          <w:tcPr>
            <w:tcW w:w="2106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Nemocnice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Zaměstnanci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Pacienti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Externí</w:t>
            </w:r>
          </w:p>
        </w:tc>
      </w:tr>
      <w:tr w:rsidR="00053E70" w:rsidRPr="00421197" w:rsidTr="004B01D3">
        <w:tc>
          <w:tcPr>
            <w:tcW w:w="2106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 xml:space="preserve">Jihlava 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1300</w:t>
            </w:r>
          </w:p>
        </w:tc>
        <w:tc>
          <w:tcPr>
            <w:tcW w:w="1922" w:type="dxa"/>
          </w:tcPr>
          <w:p w:rsidR="00053E70" w:rsidRPr="00421197" w:rsidRDefault="00D93F9E" w:rsidP="004B01D3">
            <w:pPr>
              <w:rPr>
                <w:iCs/>
              </w:rPr>
            </w:pPr>
            <w:r>
              <w:rPr>
                <w:iCs/>
              </w:rPr>
              <w:t>700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280</w:t>
            </w:r>
          </w:p>
        </w:tc>
      </w:tr>
      <w:tr w:rsidR="00053E70" w:rsidRPr="00421197" w:rsidTr="004B01D3">
        <w:tc>
          <w:tcPr>
            <w:tcW w:w="2106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 xml:space="preserve">Havlíčkův Brod 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500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500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50</w:t>
            </w:r>
          </w:p>
        </w:tc>
      </w:tr>
      <w:tr w:rsidR="00053E70" w:rsidRPr="00421197" w:rsidTr="004B01D3">
        <w:tc>
          <w:tcPr>
            <w:tcW w:w="2106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 xml:space="preserve">Třebíč  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1000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500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50</w:t>
            </w:r>
          </w:p>
        </w:tc>
      </w:tr>
      <w:tr w:rsidR="00053E70" w:rsidRPr="00421197" w:rsidTr="004B01D3">
        <w:tc>
          <w:tcPr>
            <w:tcW w:w="2106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 xml:space="preserve">Nové Město na Moravě </w:t>
            </w:r>
          </w:p>
        </w:tc>
        <w:tc>
          <w:tcPr>
            <w:tcW w:w="1922" w:type="dxa"/>
          </w:tcPr>
          <w:p w:rsidR="00053E70" w:rsidRPr="00421197" w:rsidRDefault="00A91659" w:rsidP="004B01D3">
            <w:pPr>
              <w:rPr>
                <w:iCs/>
              </w:rPr>
            </w:pPr>
            <w:r>
              <w:rPr>
                <w:iCs/>
              </w:rPr>
              <w:t>1200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400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30</w:t>
            </w:r>
          </w:p>
        </w:tc>
      </w:tr>
      <w:tr w:rsidR="00053E70" w:rsidRPr="00421197" w:rsidTr="004B01D3">
        <w:tc>
          <w:tcPr>
            <w:tcW w:w="2106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 xml:space="preserve">Pelhřimov </w:t>
            </w:r>
          </w:p>
        </w:tc>
        <w:tc>
          <w:tcPr>
            <w:tcW w:w="1922" w:type="dxa"/>
          </w:tcPr>
          <w:p w:rsidR="00053E70" w:rsidRPr="00421197" w:rsidRDefault="00D93F9E" w:rsidP="004B01D3">
            <w:pPr>
              <w:rPr>
                <w:iCs/>
              </w:rPr>
            </w:pPr>
            <w:r>
              <w:rPr>
                <w:iCs/>
              </w:rPr>
              <w:t>700</w:t>
            </w:r>
          </w:p>
        </w:tc>
        <w:tc>
          <w:tcPr>
            <w:tcW w:w="1922" w:type="dxa"/>
          </w:tcPr>
          <w:p w:rsidR="00053E70" w:rsidRPr="00421197" w:rsidRDefault="00053E70" w:rsidP="004B01D3">
            <w:pPr>
              <w:rPr>
                <w:iCs/>
              </w:rPr>
            </w:pPr>
            <w:r w:rsidRPr="00421197">
              <w:rPr>
                <w:iCs/>
              </w:rPr>
              <w:t>300</w:t>
            </w:r>
          </w:p>
        </w:tc>
        <w:tc>
          <w:tcPr>
            <w:tcW w:w="1922" w:type="dxa"/>
          </w:tcPr>
          <w:p w:rsidR="00053E70" w:rsidRPr="00421197" w:rsidRDefault="00D93F9E" w:rsidP="004B01D3">
            <w:pPr>
              <w:rPr>
                <w:iCs/>
              </w:rPr>
            </w:pPr>
            <w:r>
              <w:rPr>
                <w:iCs/>
              </w:rPr>
              <w:t>50</w:t>
            </w:r>
          </w:p>
        </w:tc>
      </w:tr>
    </w:tbl>
    <w:p w:rsidR="009D3D3E" w:rsidRDefault="009D3D3E" w:rsidP="00D40070">
      <w:pPr>
        <w:spacing w:after="0" w:line="240" w:lineRule="auto"/>
        <w:ind w:left="1416" w:hanging="1416"/>
        <w:jc w:val="both"/>
      </w:pPr>
    </w:p>
    <w:p w:rsidR="00D40070" w:rsidRPr="00053E70" w:rsidRDefault="00D40070" w:rsidP="00D40070">
      <w:pPr>
        <w:spacing w:after="0" w:line="240" w:lineRule="auto"/>
        <w:ind w:left="1416" w:hanging="1416"/>
        <w:jc w:val="both"/>
        <w:rPr>
          <w:u w:val="single"/>
        </w:rPr>
      </w:pPr>
      <w:r w:rsidRPr="00053E70">
        <w:rPr>
          <w:u w:val="single"/>
        </w:rPr>
        <w:t xml:space="preserve">Specifikace čteček </w:t>
      </w:r>
      <w:r w:rsidR="00053E70">
        <w:rPr>
          <w:u w:val="single"/>
        </w:rPr>
        <w:t>v jednotlivých nemocnicích</w:t>
      </w:r>
    </w:p>
    <w:p w:rsidR="00D40070" w:rsidRPr="00A20235" w:rsidRDefault="00D40070" w:rsidP="00D40070">
      <w:pPr>
        <w:spacing w:after="0" w:line="240" w:lineRule="auto"/>
        <w:ind w:left="1416" w:hanging="1416"/>
        <w:jc w:val="both"/>
      </w:pPr>
      <w:r w:rsidRPr="00A20235">
        <w:tab/>
        <w:t xml:space="preserve">Nemocnice Jihlava – MIFARE typ: 14443A; technický popis: </w:t>
      </w:r>
      <w:hyperlink r:id="rId7" w:history="1">
        <w:r w:rsidRPr="00A20235">
          <w:rPr>
            <w:rStyle w:val="Hypertextovodkaz"/>
          </w:rPr>
          <w:t>http://www.cominfo-trade.com/cz/produkty/komponenty-a-hardware/bezkontaktni-ctecky</w:t>
        </w:r>
      </w:hyperlink>
    </w:p>
    <w:p w:rsidR="00D40070" w:rsidRPr="00A20235" w:rsidRDefault="00D40070" w:rsidP="00D40070">
      <w:pPr>
        <w:spacing w:after="0" w:line="240" w:lineRule="auto"/>
        <w:ind w:left="1416"/>
        <w:jc w:val="both"/>
      </w:pPr>
      <w:r w:rsidRPr="00A20235">
        <w:t xml:space="preserve">Nemocnice Havlíčkův Brod - Proxy </w:t>
      </w:r>
      <w:proofErr w:type="spellStart"/>
      <w:r w:rsidRPr="00A20235">
        <w:t>card</w:t>
      </w:r>
      <w:proofErr w:type="spellEnd"/>
      <w:r w:rsidRPr="00A20235">
        <w:t xml:space="preserve"> </w:t>
      </w:r>
      <w:proofErr w:type="spellStart"/>
      <w:r w:rsidRPr="00A20235">
        <w:t>reader</w:t>
      </w:r>
      <w:proofErr w:type="spellEnd"/>
      <w:r w:rsidRPr="00A20235">
        <w:t xml:space="preserve"> 1.03 125 kHz; technický popis: </w:t>
      </w:r>
      <w:hyperlink r:id="rId8" w:history="1">
        <w:r w:rsidRPr="00A20235">
          <w:rPr>
            <w:rStyle w:val="Hypertextovodkaz"/>
          </w:rPr>
          <w:t>http://www.z-ware.cz/?40-externi-ctecky</w:t>
        </w:r>
      </w:hyperlink>
    </w:p>
    <w:p w:rsidR="00D40070" w:rsidRPr="00A20235" w:rsidRDefault="00D40070" w:rsidP="00D40070">
      <w:pPr>
        <w:spacing w:after="0" w:line="240" w:lineRule="auto"/>
        <w:ind w:left="1416" w:hanging="1416"/>
        <w:jc w:val="both"/>
      </w:pPr>
      <w:r w:rsidRPr="00A20235">
        <w:tab/>
        <w:t xml:space="preserve">Nemocnice Třebíč - PROMAG PCR 300 (USB); technický popis: </w:t>
      </w:r>
      <w:hyperlink r:id="rId9" w:history="1">
        <w:r w:rsidRPr="00A20235">
          <w:rPr>
            <w:rStyle w:val="Hypertextovodkaz"/>
          </w:rPr>
          <w:t>http://www.promageurope.com/products/rfid-readers-and-writers/rfid-reader-pcr300.htm</w:t>
        </w:r>
      </w:hyperlink>
    </w:p>
    <w:p w:rsidR="00D40070" w:rsidRDefault="00D40070" w:rsidP="00D40070">
      <w:pPr>
        <w:spacing w:after="0" w:line="240" w:lineRule="auto"/>
        <w:ind w:left="1416" w:hanging="1416"/>
        <w:jc w:val="both"/>
      </w:pPr>
      <w:r w:rsidRPr="00A20235">
        <w:tab/>
        <w:t xml:space="preserve">Nemocnice Pelhřimov - </w:t>
      </w:r>
      <w:proofErr w:type="spellStart"/>
      <w:r w:rsidRPr="00A20235">
        <w:t>Cominfo</w:t>
      </w:r>
      <w:proofErr w:type="spellEnd"/>
      <w:r w:rsidRPr="00A20235">
        <w:t xml:space="preserve"> ENCO </w:t>
      </w:r>
      <w:proofErr w:type="gramStart"/>
      <w:r w:rsidRPr="00A20235">
        <w:t>USB ; technický</w:t>
      </w:r>
      <w:proofErr w:type="gramEnd"/>
      <w:r w:rsidRPr="00A20235">
        <w:t xml:space="preserve"> popis: </w:t>
      </w:r>
      <w:hyperlink r:id="rId10" w:history="1">
        <w:r w:rsidRPr="00671739">
          <w:rPr>
            <w:rStyle w:val="Hypertextovodkaz"/>
          </w:rPr>
          <w:t>http://produkty.topkontakt.idnes.cz/p/snimac-enco-s-usb-rozhranim/1035669/</w:t>
        </w:r>
      </w:hyperlink>
    </w:p>
    <w:p w:rsidR="00D40070" w:rsidRPr="00A91659" w:rsidRDefault="00D40070" w:rsidP="00D40070">
      <w:pPr>
        <w:spacing w:after="0" w:line="240" w:lineRule="auto"/>
        <w:ind w:left="1416"/>
        <w:jc w:val="both"/>
      </w:pPr>
      <w:r w:rsidRPr="00A20235">
        <w:t>Nemocnice Nové Město na Moravě</w:t>
      </w:r>
      <w:r w:rsidR="00D93F9E">
        <w:t xml:space="preserve"> -</w:t>
      </w:r>
      <w:r w:rsidRPr="00A20235">
        <w:t xml:space="preserve"> požaduje v souladu se zadávací dokumentací (viz. Zadávací dokumentace, příloha č. 3 </w:t>
      </w:r>
      <w:proofErr w:type="gramStart"/>
      <w:r w:rsidRPr="00A20235">
        <w:t>Technické</w:t>
      </w:r>
      <w:proofErr w:type="gramEnd"/>
      <w:r w:rsidRPr="00A20235">
        <w:t xml:space="preserve"> zadání, kap. 2 Požadavky na rozsah NIS), koexistenci dodaného řešení stravovacího provozu se systémem </w:t>
      </w:r>
      <w:proofErr w:type="spellStart"/>
      <w:r w:rsidRPr="00A20235">
        <w:t>Anete</w:t>
      </w:r>
      <w:proofErr w:type="spellEnd"/>
      <w:r w:rsidRPr="00A20235">
        <w:t xml:space="preserve"> Kredit, který v nemocnici řeší objednávání a výdej zaměstnanecké stravy a provoz bufetu pro návštěvníky, pacienty a zaměstnance. Obsluhu čteček v tomto případě nebude zajišťovat NIS, ale i nadále systém Kredit.</w:t>
      </w:r>
      <w:r w:rsidR="00A91659">
        <w:t xml:space="preserve"> </w:t>
      </w:r>
      <w:r w:rsidR="00A91659" w:rsidRPr="00A91659">
        <w:t>Organizace v současné době používá čtečky RFID 125 kHz ANETE, které byly součástí dodávky systému Kredit.</w:t>
      </w:r>
    </w:p>
    <w:p w:rsidR="00845BC1" w:rsidRPr="00421197" w:rsidRDefault="00845BC1" w:rsidP="00053E70">
      <w:pPr>
        <w:spacing w:after="0"/>
        <w:rPr>
          <w:iCs/>
        </w:rPr>
      </w:pPr>
    </w:p>
    <w:p w:rsidR="00845BC1" w:rsidRPr="00053E70" w:rsidRDefault="00845BC1" w:rsidP="00053E70">
      <w:pPr>
        <w:spacing w:after="0"/>
        <w:rPr>
          <w:iCs/>
          <w:u w:val="single"/>
        </w:rPr>
      </w:pPr>
      <w:r w:rsidRPr="00053E70">
        <w:rPr>
          <w:iCs/>
          <w:u w:val="single"/>
        </w:rPr>
        <w:t xml:space="preserve">Specifikace </w:t>
      </w:r>
      <w:r w:rsidR="00053E70">
        <w:rPr>
          <w:iCs/>
          <w:u w:val="single"/>
        </w:rPr>
        <w:t>používaných čipových karet/čipů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 xml:space="preserve">Nemocnice Jihlava - </w:t>
      </w:r>
      <w:proofErr w:type="spellStart"/>
      <w:r w:rsidRPr="00421197">
        <w:rPr>
          <w:iCs/>
        </w:rPr>
        <w:t>Mifare</w:t>
      </w:r>
      <w:proofErr w:type="spellEnd"/>
      <w:r w:rsidRPr="00421197">
        <w:rPr>
          <w:iCs/>
        </w:rPr>
        <w:t xml:space="preserve"> Standard 4KB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Havlíčkův Brod - PROXY karty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 xml:space="preserve">Nemocnice Třebíč - </w:t>
      </w:r>
      <w:proofErr w:type="spellStart"/>
      <w:r w:rsidRPr="00421197">
        <w:rPr>
          <w:iCs/>
        </w:rPr>
        <w:t>Mifare</w:t>
      </w:r>
      <w:proofErr w:type="spellEnd"/>
      <w:r w:rsidRPr="00421197">
        <w:rPr>
          <w:iCs/>
        </w:rPr>
        <w:t xml:space="preserve"> Standard 4KB.</w:t>
      </w:r>
    </w:p>
    <w:p w:rsidR="00845BC1" w:rsidRPr="00D519EE" w:rsidRDefault="00845BC1" w:rsidP="00A91659">
      <w:pPr>
        <w:spacing w:after="0"/>
        <w:ind w:left="1416"/>
        <w:rPr>
          <w:iCs/>
        </w:rPr>
      </w:pPr>
      <w:r w:rsidRPr="00421197">
        <w:rPr>
          <w:iCs/>
        </w:rPr>
        <w:t xml:space="preserve">Nemocnice Nové Město na Moravě – zajišťováno systémem </w:t>
      </w:r>
      <w:proofErr w:type="spellStart"/>
      <w:r w:rsidRPr="00421197">
        <w:rPr>
          <w:iCs/>
        </w:rPr>
        <w:t>Anete</w:t>
      </w:r>
      <w:proofErr w:type="spellEnd"/>
      <w:r w:rsidRPr="00421197">
        <w:rPr>
          <w:iCs/>
        </w:rPr>
        <w:t xml:space="preserve"> Kredit (viz. Zadávací dokumentace, příloha č. 3 </w:t>
      </w:r>
      <w:proofErr w:type="gramStart"/>
      <w:r w:rsidRPr="00421197">
        <w:rPr>
          <w:iCs/>
        </w:rPr>
        <w:t>Technické</w:t>
      </w:r>
      <w:proofErr w:type="gramEnd"/>
      <w:r w:rsidRPr="00421197">
        <w:rPr>
          <w:iCs/>
        </w:rPr>
        <w:t xml:space="preserve"> zadání, kap. 2 Požadavky na rozsah NIS)</w:t>
      </w:r>
      <w:r w:rsidR="00A91659">
        <w:rPr>
          <w:iCs/>
        </w:rPr>
        <w:t>,</w:t>
      </w:r>
      <w:r w:rsidR="00A91659" w:rsidRPr="00A91659">
        <w:rPr>
          <w:iCs/>
          <w:color w:val="FF0000"/>
        </w:rPr>
        <w:t xml:space="preserve"> </w:t>
      </w:r>
      <w:r w:rsidR="00A91659" w:rsidRPr="00D519EE">
        <w:rPr>
          <w:iCs/>
        </w:rPr>
        <w:t xml:space="preserve">organizace používá </w:t>
      </w:r>
      <w:r w:rsidR="00A91659" w:rsidRPr="00D519EE">
        <w:t>RFID přívěsky (</w:t>
      </w:r>
      <w:proofErr w:type="spellStart"/>
      <w:r w:rsidR="00A91659" w:rsidRPr="00D519EE">
        <w:t>tagy</w:t>
      </w:r>
      <w:proofErr w:type="spellEnd"/>
      <w:r w:rsidR="00A91659" w:rsidRPr="00D519EE">
        <w:t>) standardu RFID 125 kHz, EM4102 nebo kompatibilní.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 xml:space="preserve">Nemocnice Pelhřimov - </w:t>
      </w:r>
      <w:proofErr w:type="spellStart"/>
      <w:r w:rsidRPr="00421197">
        <w:rPr>
          <w:iCs/>
        </w:rPr>
        <w:t>Mifare</w:t>
      </w:r>
      <w:proofErr w:type="spellEnd"/>
      <w:r w:rsidRPr="00421197">
        <w:rPr>
          <w:iCs/>
        </w:rPr>
        <w:t xml:space="preserve"> </w:t>
      </w:r>
      <w:proofErr w:type="spellStart"/>
      <w:r w:rsidRPr="00421197">
        <w:rPr>
          <w:iCs/>
        </w:rPr>
        <w:t>ultralight</w:t>
      </w:r>
      <w:proofErr w:type="spellEnd"/>
    </w:p>
    <w:p w:rsidR="00845BC1" w:rsidRPr="00053E70" w:rsidRDefault="00845BC1" w:rsidP="00845BC1">
      <w:pPr>
        <w:spacing w:after="0"/>
        <w:ind w:left="1416"/>
        <w:rPr>
          <w:iCs/>
          <w:u w:val="single"/>
        </w:rPr>
      </w:pPr>
    </w:p>
    <w:p w:rsidR="00845BC1" w:rsidRPr="00053E70" w:rsidRDefault="00845BC1" w:rsidP="00053E70">
      <w:pPr>
        <w:spacing w:after="0"/>
        <w:rPr>
          <w:iCs/>
          <w:u w:val="single"/>
        </w:rPr>
      </w:pPr>
      <w:r w:rsidRPr="00053E70">
        <w:rPr>
          <w:iCs/>
          <w:u w:val="single"/>
        </w:rPr>
        <w:t xml:space="preserve">Minimální počet pokladen (doplňkový prodej, kantýna) 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Jihlava – 1ks pro jídelnu a doplňkový prodej (v případě pozdějšího připojení kantýny 2ks)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 xml:space="preserve">Nemocnice Havlíčkův Brod – </w:t>
      </w:r>
      <w:r w:rsidRPr="00421197">
        <w:t>1ks pro jídelnu a doplňkový prodej (</w:t>
      </w:r>
      <w:r w:rsidR="002C7AAE">
        <w:t xml:space="preserve">plus </w:t>
      </w:r>
      <w:r w:rsidRPr="00421197">
        <w:t>2ks v případě přiřazení kantýny v hlavní budově) 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 xml:space="preserve">Nemocnice Třebíč - 1ks pro jídelnu a doplňkový prodej 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Nové Město na Moravě – 2ks pokladny – kantýna a doplňkový prodej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Pelhřimov – 2 ks pokladny</w:t>
      </w:r>
    </w:p>
    <w:p w:rsidR="00845BC1" w:rsidRPr="00421197" w:rsidRDefault="00845BC1" w:rsidP="00845BC1">
      <w:pPr>
        <w:spacing w:after="0"/>
        <w:ind w:left="1416"/>
        <w:rPr>
          <w:iCs/>
        </w:rPr>
      </w:pPr>
    </w:p>
    <w:p w:rsidR="00845BC1" w:rsidRPr="00053E70" w:rsidRDefault="00845BC1" w:rsidP="00053E70">
      <w:pPr>
        <w:spacing w:after="0"/>
        <w:rPr>
          <w:iCs/>
          <w:u w:val="single"/>
        </w:rPr>
      </w:pPr>
      <w:r w:rsidRPr="00053E70">
        <w:rPr>
          <w:iCs/>
          <w:u w:val="single"/>
        </w:rPr>
        <w:lastRenderedPageBreak/>
        <w:t xml:space="preserve">Minimální počet objednávacích terminálů 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 xml:space="preserve">Nemocnice Jihlava – 2ks terminálů 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Havlíčkův Brod – 2ks terminálů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Třebíč – 2ks terminálů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Nové Město na Moravě – 1 ks terminálu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Pelhřimov - 2ks terminálů</w:t>
      </w:r>
    </w:p>
    <w:p w:rsidR="00845BC1" w:rsidRPr="00421197" w:rsidRDefault="00845BC1" w:rsidP="00845BC1">
      <w:pPr>
        <w:spacing w:after="0"/>
        <w:ind w:left="1416"/>
        <w:rPr>
          <w:iCs/>
        </w:rPr>
      </w:pPr>
    </w:p>
    <w:p w:rsidR="00845BC1" w:rsidRPr="00053E70" w:rsidRDefault="00845BC1" w:rsidP="00053E70">
      <w:pPr>
        <w:spacing w:after="0"/>
        <w:rPr>
          <w:iCs/>
          <w:u w:val="single"/>
        </w:rPr>
      </w:pPr>
      <w:r w:rsidRPr="00053E70">
        <w:rPr>
          <w:iCs/>
          <w:u w:val="single"/>
        </w:rPr>
        <w:t xml:space="preserve">Minimální počet výdejových terminálů 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Jihlava - 4ks terminálů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Havlíčkův Brod - 1ks terminálu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Třebíč - 2ks terminálů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Nové Město na Moravě – 2ks terminálů (výdejní místo + kantýna)</w:t>
      </w:r>
    </w:p>
    <w:p w:rsidR="00845BC1" w:rsidRPr="00421197" w:rsidRDefault="00845BC1" w:rsidP="00845BC1">
      <w:pPr>
        <w:spacing w:after="0"/>
        <w:ind w:left="1416"/>
        <w:rPr>
          <w:iCs/>
        </w:rPr>
      </w:pPr>
      <w:r w:rsidRPr="00421197">
        <w:rPr>
          <w:iCs/>
        </w:rPr>
        <w:t>Nemocnice Pelhřimov – 1ks terminálu</w:t>
      </w:r>
    </w:p>
    <w:p w:rsidR="00845BC1" w:rsidRPr="00421197" w:rsidRDefault="00845BC1" w:rsidP="00845BC1">
      <w:pPr>
        <w:spacing w:after="0"/>
        <w:ind w:left="1416"/>
        <w:rPr>
          <w:iCs/>
        </w:rPr>
      </w:pPr>
    </w:p>
    <w:p w:rsidR="00405D2A" w:rsidRDefault="00405D2A"/>
    <w:sectPr w:rsidR="00405D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E62" w:rsidRDefault="00723E62" w:rsidP="008D6E13">
      <w:pPr>
        <w:spacing w:after="0" w:line="240" w:lineRule="auto"/>
      </w:pPr>
      <w:r>
        <w:separator/>
      </w:r>
    </w:p>
  </w:endnote>
  <w:endnote w:type="continuationSeparator" w:id="0">
    <w:p w:rsidR="00723E62" w:rsidRDefault="00723E62" w:rsidP="008D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E62" w:rsidRDefault="00723E62" w:rsidP="008D6E13">
      <w:pPr>
        <w:spacing w:after="0" w:line="240" w:lineRule="auto"/>
      </w:pPr>
      <w:r>
        <w:separator/>
      </w:r>
    </w:p>
  </w:footnote>
  <w:footnote w:type="continuationSeparator" w:id="0">
    <w:p w:rsidR="00723E62" w:rsidRDefault="00723E62" w:rsidP="008D6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13" w:rsidRDefault="008D6E13">
    <w:pPr>
      <w:pStyle w:val="Zhlav"/>
    </w:pPr>
    <w:r>
      <w:t>Příloha č. 10c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8B"/>
    <w:rsid w:val="00053E70"/>
    <w:rsid w:val="000D4994"/>
    <w:rsid w:val="000F0661"/>
    <w:rsid w:val="002C7AAE"/>
    <w:rsid w:val="00405D2A"/>
    <w:rsid w:val="00593C9A"/>
    <w:rsid w:val="0067558B"/>
    <w:rsid w:val="00723E62"/>
    <w:rsid w:val="00755185"/>
    <w:rsid w:val="00763307"/>
    <w:rsid w:val="00845BC1"/>
    <w:rsid w:val="008D6E13"/>
    <w:rsid w:val="009D3D3E"/>
    <w:rsid w:val="00A70AA2"/>
    <w:rsid w:val="00A91659"/>
    <w:rsid w:val="00B43D9D"/>
    <w:rsid w:val="00C87E90"/>
    <w:rsid w:val="00D40070"/>
    <w:rsid w:val="00D519EE"/>
    <w:rsid w:val="00D9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0070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84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6E13"/>
  </w:style>
  <w:style w:type="paragraph" w:styleId="Zpat">
    <w:name w:val="footer"/>
    <w:basedOn w:val="Normln"/>
    <w:link w:val="ZpatChar"/>
    <w:uiPriority w:val="99"/>
    <w:unhideWhenUsed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6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0070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84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6E13"/>
  </w:style>
  <w:style w:type="paragraph" w:styleId="Zpat">
    <w:name w:val="footer"/>
    <w:basedOn w:val="Normln"/>
    <w:link w:val="ZpatChar"/>
    <w:uiPriority w:val="99"/>
    <w:unhideWhenUsed/>
    <w:rsid w:val="008D6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-ware.cz/?40-externi-cteck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minfo-trade.com/cz/produkty/komponenty-a-hardware/bezkontaktni-ctecky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rodukty.topkontakt.idnes.cz/p/snimac-enco-s-usb-rozhranim/103566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mageurope.com/products/rfid-readers-and-writers/rfid-reader-pcr300.h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Veselá Iveta Ing.</dc:creator>
  <cp:keywords/>
  <dc:description/>
  <cp:lastModifiedBy>Veselá Iveta Ing.</cp:lastModifiedBy>
  <cp:revision>16</cp:revision>
  <dcterms:created xsi:type="dcterms:W3CDTF">2017-11-08T08:42:00Z</dcterms:created>
  <dcterms:modified xsi:type="dcterms:W3CDTF">2017-11-28T20:12:00Z</dcterms:modified>
</cp:coreProperties>
</file>